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6D9" w:rsidRPr="00E726D9" w:rsidRDefault="00E726D9" w:rsidP="00E726D9">
      <w:r w:rsidRPr="00E726D9">
        <w:rPr>
          <w:b/>
          <w:bCs/>
          <w:u w:val="thick"/>
        </w:rPr>
        <w:t>COMMUNICATIONS STYLE INVENTORY</w:t>
      </w:r>
    </w:p>
    <w:p w:rsidR="00E726D9" w:rsidRPr="00E726D9" w:rsidRDefault="00E726D9" w:rsidP="00E726D9">
      <w:r w:rsidRPr="00E726D9">
        <w:t>This is an informal survey, designed to determine how you usually act in everyday  related situations. The idea is to get a clear description of how you see yourself.</w:t>
      </w:r>
    </w:p>
    <w:p w:rsidR="00E726D9" w:rsidRPr="00E726D9" w:rsidRDefault="00E726D9" w:rsidP="00E726D9">
      <w:r w:rsidRPr="00E726D9">
        <w:rPr>
          <w:b/>
          <w:bCs/>
          <w:i/>
          <w:iCs/>
          <w:u w:val="thick"/>
        </w:rPr>
        <w:t xml:space="preserve">On the answer sheet, circle A or B in each pair of statements below, which shows </w:t>
      </w:r>
      <w:r w:rsidRPr="00E726D9">
        <w:rPr>
          <w:b/>
          <w:bCs/>
          <w:i/>
          <w:iCs/>
        </w:rPr>
        <w:t xml:space="preserve"> </w:t>
      </w:r>
      <w:r w:rsidRPr="00E726D9">
        <w:rPr>
          <w:b/>
          <w:bCs/>
          <w:i/>
          <w:iCs/>
          <w:u w:val="thick"/>
        </w:rPr>
        <w:t>the one that MOST, describes you.</w:t>
      </w:r>
    </w:p>
    <w:p w:rsidR="00E726D9" w:rsidRPr="00E726D9" w:rsidRDefault="00E726D9" w:rsidP="00E726D9">
      <w:r w:rsidRPr="00E726D9">
        <w:t>1. A) I’m usually open to getting to know people personally and establishing</w:t>
      </w:r>
    </w:p>
    <w:p w:rsidR="00E726D9" w:rsidRPr="00E726D9" w:rsidRDefault="00E726D9" w:rsidP="00E726D9">
      <w:r w:rsidRPr="00E726D9">
        <w:t>relationships with them.</w:t>
      </w:r>
    </w:p>
    <w:p w:rsidR="00E726D9" w:rsidRPr="00E726D9" w:rsidRDefault="00E726D9" w:rsidP="00E726D9">
      <w:r w:rsidRPr="00E726D9">
        <w:t>B) I’m not usually open to getting to know people personally and establishing  relationships with them.</w:t>
      </w:r>
    </w:p>
    <w:p w:rsidR="00E726D9" w:rsidRPr="00E726D9" w:rsidRDefault="00E726D9" w:rsidP="00E726D9">
      <w:r w:rsidRPr="00E726D9">
        <w:t>2. A) I usually react slowly and deliberately.</w:t>
      </w:r>
    </w:p>
    <w:p w:rsidR="00E726D9" w:rsidRPr="00E726D9" w:rsidRDefault="00E726D9" w:rsidP="00E726D9">
      <w:r w:rsidRPr="00E726D9">
        <w:t>B) I usually react quickly and spontaneously.</w:t>
      </w:r>
    </w:p>
    <w:p w:rsidR="00E726D9" w:rsidRPr="00E726D9" w:rsidRDefault="00E726D9" w:rsidP="00E726D9">
      <w:r w:rsidRPr="00E726D9">
        <w:t>3. A) I’m usually guarded about other people’s use of my time.</w:t>
      </w:r>
    </w:p>
    <w:p w:rsidR="00E726D9" w:rsidRPr="00E726D9" w:rsidRDefault="00E726D9" w:rsidP="00E726D9">
      <w:r w:rsidRPr="00E726D9">
        <w:t>B) I’m usually open to other people’s use of my time.</w:t>
      </w:r>
    </w:p>
    <w:p w:rsidR="00E726D9" w:rsidRPr="00E726D9" w:rsidRDefault="00E726D9" w:rsidP="00E726D9">
      <w:r w:rsidRPr="00E726D9">
        <w:t>4. A) I usually introduce myself at social gatherings.</w:t>
      </w:r>
    </w:p>
    <w:p w:rsidR="00E726D9" w:rsidRPr="00E726D9" w:rsidRDefault="00E726D9" w:rsidP="00E726D9">
      <w:r w:rsidRPr="00E726D9">
        <w:t>B) I usually wait for others to introduce themselves to me at social  gatherings.</w:t>
      </w:r>
    </w:p>
    <w:p w:rsidR="00E726D9" w:rsidRPr="00E726D9" w:rsidRDefault="00E726D9" w:rsidP="00E726D9">
      <w:r w:rsidRPr="00E726D9">
        <w:t>5. A) I usually focus my conversations on the interests of the people involved,  even if that means straying from the business or subject at hand.</w:t>
      </w:r>
    </w:p>
    <w:p w:rsidR="00E726D9" w:rsidRPr="00E726D9" w:rsidRDefault="00E726D9" w:rsidP="00E726D9">
      <w:r w:rsidRPr="00E726D9">
        <w:t>B) I usually focus my conversations on the tasks, issues, business, or subject  at hand.</w:t>
      </w:r>
    </w:p>
    <w:p w:rsidR="00E726D9" w:rsidRPr="00E726D9" w:rsidRDefault="00E726D9" w:rsidP="00E726D9">
      <w:r w:rsidRPr="00E726D9">
        <w:t>6. A) I’m usually not assertive, and I can be patient with a slow pace.</w:t>
      </w:r>
    </w:p>
    <w:p w:rsidR="00E726D9" w:rsidRPr="00E726D9" w:rsidRDefault="00E726D9" w:rsidP="00E726D9">
      <w:r w:rsidRPr="00E726D9">
        <w:t>B) I’m usually assertive, and at times I can be impatient with a slow pace.</w:t>
      </w:r>
    </w:p>
    <w:p w:rsidR="00E726D9" w:rsidRPr="00E726D9" w:rsidRDefault="00E726D9" w:rsidP="00E726D9">
      <w:r w:rsidRPr="00E726D9">
        <w:t>7. A) I usually make decisions based on facts or evidence.</w:t>
      </w:r>
    </w:p>
    <w:p w:rsidR="00E726D9" w:rsidRPr="00E726D9" w:rsidRDefault="00E726D9" w:rsidP="00E726D9">
      <w:r w:rsidRPr="00E726D9">
        <w:t>B) I usually make decisions based on feelings , experiences or relationships.</w:t>
      </w:r>
    </w:p>
    <w:p w:rsidR="00E726D9" w:rsidRPr="00E726D9" w:rsidRDefault="00E726D9" w:rsidP="00E726D9">
      <w:r w:rsidRPr="00E726D9">
        <w:t>8. A) I usually contribute frequently to group conversations.</w:t>
      </w:r>
    </w:p>
    <w:p w:rsidR="00E726D9" w:rsidRPr="00E726D9" w:rsidRDefault="00E726D9" w:rsidP="00E726D9">
      <w:r w:rsidRPr="00E726D9">
        <w:t>B) I usually contribute infrequently to group conversations.</w:t>
      </w:r>
    </w:p>
    <w:p w:rsidR="00E726D9" w:rsidRPr="00E726D9" w:rsidRDefault="00E726D9" w:rsidP="00E726D9">
      <w:r w:rsidRPr="00E726D9">
        <w:t>9. A) I usually prefer to work with and through others, providing support when  possible.</w:t>
      </w:r>
    </w:p>
    <w:p w:rsidR="00E726D9" w:rsidRPr="00E726D9" w:rsidRDefault="00E726D9" w:rsidP="00E726D9">
      <w:r w:rsidRPr="00E726D9">
        <w:t>B) I usually prefer to work independently or dictate the conditions in terms  of how others are involved.</w:t>
      </w:r>
    </w:p>
    <w:p w:rsidR="00E726D9" w:rsidRPr="00E726D9" w:rsidRDefault="00E726D9" w:rsidP="00E726D9">
      <w:r w:rsidRPr="00E726D9">
        <w:t>10. A) I usually ask questions or speak tentatively and indirectly.</w:t>
      </w:r>
    </w:p>
    <w:p w:rsidR="00E726D9" w:rsidRPr="00E726D9" w:rsidRDefault="00E726D9" w:rsidP="00E726D9">
      <w:r w:rsidRPr="00E726D9">
        <w:t>B) I usually make empathic statements or directly expressed opinions.</w:t>
      </w:r>
    </w:p>
    <w:p w:rsidR="00E726D9" w:rsidRPr="00E726D9" w:rsidRDefault="00E726D9" w:rsidP="00E726D9">
      <w:r w:rsidRPr="00E726D9">
        <w:t>11. A) I usually focus primarily on ideas, concepts, or results.</w:t>
      </w:r>
    </w:p>
    <w:p w:rsidR="00E726D9" w:rsidRPr="00E726D9" w:rsidRDefault="00E726D9" w:rsidP="00E726D9">
      <w:r w:rsidRPr="00E726D9">
        <w:t>B) I usually focus primarily on persons, interactions, and feelings.</w:t>
      </w:r>
    </w:p>
    <w:p w:rsidR="00E726D9" w:rsidRPr="00E726D9" w:rsidRDefault="00E726D9" w:rsidP="00E726D9">
      <w:r w:rsidRPr="00E726D9">
        <w:t>12. A) I usually use gestures, facial expression, and voice intonations to  emphasize points.</w:t>
      </w:r>
    </w:p>
    <w:p w:rsidR="00E726D9" w:rsidRPr="00E726D9" w:rsidRDefault="00E726D9" w:rsidP="00E726D9">
      <w:r w:rsidRPr="00E726D9">
        <w:t>B) I usually do not use gestures, facial expressions, and voice intonations to  emphasize points</w:t>
      </w:r>
    </w:p>
    <w:p w:rsidR="00E726D9" w:rsidRPr="00E726D9" w:rsidRDefault="00E726D9" w:rsidP="00E726D9">
      <w:r w:rsidRPr="00E726D9">
        <w:t>13. A) I usually accept others’ points of view (ideas, feelings, and concerns).</w:t>
      </w:r>
    </w:p>
    <w:p w:rsidR="00E726D9" w:rsidRPr="00E726D9" w:rsidRDefault="00E726D9" w:rsidP="00E726D9">
      <w:r w:rsidRPr="00E726D9">
        <w:t>B) I usually don’t accept others’ points of view (ideas, feelings, and  concerns)</w:t>
      </w:r>
    </w:p>
    <w:p w:rsidR="00E726D9" w:rsidRPr="00E726D9" w:rsidRDefault="00E726D9" w:rsidP="00E726D9">
      <w:r w:rsidRPr="00E726D9">
        <w:t>14. A) I usually respond to risk and change in a cautious or predictable manner.</w:t>
      </w:r>
    </w:p>
    <w:p w:rsidR="00E726D9" w:rsidRPr="00E726D9" w:rsidRDefault="00E726D9" w:rsidP="00E726D9">
      <w:r w:rsidRPr="00E726D9">
        <w:t>B) I usually respond to risk and change in dynamic or unpredictable manner.</w:t>
      </w:r>
    </w:p>
    <w:p w:rsidR="00E726D9" w:rsidRPr="00E726D9" w:rsidRDefault="00E726D9" w:rsidP="00E726D9">
      <w:r w:rsidRPr="00E726D9">
        <w:t>15. A) I usually prefer to keep personal feelings and thoughts private, sharing  only when I wish to do to.</w:t>
      </w:r>
    </w:p>
    <w:p w:rsidR="00E726D9" w:rsidRPr="00E726D9" w:rsidRDefault="00E726D9" w:rsidP="00E726D9">
      <w:r w:rsidRPr="00E726D9">
        <w:t>B) I usually find it natural and easy to share and discuss my feelings with</w:t>
      </w:r>
    </w:p>
    <w:p w:rsidR="00E726D9" w:rsidRPr="00E726D9" w:rsidRDefault="00E726D9" w:rsidP="00E726D9">
      <w:r w:rsidRPr="00E726D9">
        <w:t>others.</w:t>
      </w:r>
    </w:p>
    <w:p w:rsidR="00E726D9" w:rsidRPr="00E726D9" w:rsidRDefault="00E726D9" w:rsidP="00E726D9">
      <w:r w:rsidRPr="00E726D9">
        <w:t>16. A) I usually seek out new or different experiences and situations.</w:t>
      </w:r>
    </w:p>
    <w:p w:rsidR="00E726D9" w:rsidRPr="00E726D9" w:rsidRDefault="00E726D9" w:rsidP="00E726D9">
      <w:r w:rsidRPr="00E726D9">
        <w:t>B) I usually choose known or similar situations and relationships.</w:t>
      </w:r>
    </w:p>
    <w:p w:rsidR="00E726D9" w:rsidRPr="00E726D9" w:rsidRDefault="00E726D9" w:rsidP="00E726D9">
      <w:r w:rsidRPr="00E726D9">
        <w:t>17. A) I’m usually responsive to others’ agendas, interests, and concerns.</w:t>
      </w:r>
    </w:p>
    <w:p w:rsidR="00E726D9" w:rsidRPr="00E726D9" w:rsidRDefault="00E726D9" w:rsidP="00E726D9">
      <w:r w:rsidRPr="00E726D9">
        <w:t>B) I’m usually directed toward my own agendas, interests and concerns.</w:t>
      </w:r>
    </w:p>
    <w:p w:rsidR="00E726D9" w:rsidRPr="00E726D9" w:rsidRDefault="00E726D9" w:rsidP="00E726D9">
      <w:r w:rsidRPr="00E726D9">
        <w:t>18. A) I usually respond to conflict slowly and indirectly.</w:t>
      </w:r>
    </w:p>
    <w:p w:rsidR="00E726D9" w:rsidRDefault="00E726D9" w:rsidP="00E726D9">
      <w:r w:rsidRPr="00E726D9">
        <w:lastRenderedPageBreak/>
        <w:t>B) I usually respond to conflict quickly and directly.</w:t>
      </w:r>
    </w:p>
    <w:p w:rsidR="00E726D9" w:rsidRPr="00E726D9" w:rsidRDefault="00E726D9" w:rsidP="00E726D9">
      <w:r w:rsidRPr="00E726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9815E" wp14:editId="2A14C69F">
                <wp:simplePos x="0" y="0"/>
                <wp:positionH relativeFrom="column">
                  <wp:posOffset>0</wp:posOffset>
                </wp:positionH>
                <wp:positionV relativeFrom="paragraph">
                  <wp:posOffset>65161</wp:posOffset>
                </wp:positionV>
                <wp:extent cx="5058410" cy="132080"/>
                <wp:effectExtent l="0" t="0" r="0" b="0"/>
                <wp:wrapNone/>
                <wp:docPr id="3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8410" cy="13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26D9" w:rsidRDefault="00E726D9" w:rsidP="00E726D9">
                            <w:pPr>
                              <w:spacing w:before="19"/>
                              <w:ind w:left="14"/>
                              <w:rPr>
                                <w:color w:val="000000" w:themeColor="text1"/>
                                <w:spacing w:val="-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 w:themeColor="text1"/>
                                <w:spacing w:val="-1"/>
                                <w:kern w:val="24"/>
                                <w:sz w:val="14"/>
                                <w:szCs w:val="14"/>
                              </w:rPr>
                              <w:t xml:space="preserve">Survey taken from The Platinum Rule by Tony Alessandra, Ph.D, &amp; Michael </w:t>
                            </w:r>
                            <w:r>
                              <w:rPr>
                                <w:color w:val="000000" w:themeColor="text1"/>
                                <w:spacing w:val="1"/>
                                <w:kern w:val="24"/>
                                <w:sz w:val="14"/>
                                <w:szCs w:val="14"/>
                              </w:rPr>
                              <w:t xml:space="preserve">J. </w:t>
                            </w:r>
                            <w:r>
                              <w:rPr>
                                <w:color w:val="000000" w:themeColor="text1"/>
                                <w:spacing w:val="-1"/>
                                <w:kern w:val="24"/>
                                <w:sz w:val="14"/>
                                <w:szCs w:val="14"/>
                              </w:rPr>
                              <w:t>O’Connor Ph.D. New York, New York, Warner Brooks</w:t>
                            </w:r>
                            <w:r>
                              <w:rPr>
                                <w:color w:val="000000" w:themeColor="text1"/>
                                <w:spacing w:val="7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pacing w:val="2"/>
                                <w:kern w:val="24"/>
                                <w:sz w:val="14"/>
                                <w:szCs w:val="14"/>
                              </w:rPr>
                              <w:t>1996</w:t>
                            </w:r>
                          </w:p>
                        </w:txbxContent>
                      </wps:txbx>
                      <wps:bodyPr vert="horz" wrap="square" lIns="0" tIns="12065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E9815E" id="_x0000_t202" coordsize="21600,21600" o:spt="202" path="m,l,21600r21600,l21600,xe">
                <v:stroke joinstyle="miter"/>
                <v:path gradientshapeok="t" o:connecttype="rect"/>
              </v:shapetype>
              <v:shape id="object 3" o:spid="_x0000_s1026" type="#_x0000_t202" style="position:absolute;margin-left:0;margin-top:5.15pt;width:398.3pt;height:1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" filled="f" stroked="f">
                <v:textbox style="mso-fit-shape-to-text:t" inset="0,.95pt,0,0">
                  <w:txbxContent>
                    <w:p w:rsidR="00E726D9" w:rsidRDefault="00E726D9" w:rsidP="00E726D9">
                      <w:pPr>
                        <w:spacing w:before="19"/>
                        <w:ind w:left="14"/>
                        <w:rPr>
                          <w:color w:val="000000" w:themeColor="text1"/>
                          <w:spacing w:val="-1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color w:val="000000" w:themeColor="text1"/>
                          <w:spacing w:val="-1"/>
                          <w:kern w:val="24"/>
                          <w:sz w:val="14"/>
                          <w:szCs w:val="14"/>
                        </w:rPr>
                        <w:t xml:space="preserve">Survey taken from The Platinum Rule by Tony Alessandra, Ph.D, &amp; Michael </w:t>
                      </w:r>
                      <w:r>
                        <w:rPr>
                          <w:color w:val="000000" w:themeColor="text1"/>
                          <w:spacing w:val="1"/>
                          <w:kern w:val="24"/>
                          <w:sz w:val="14"/>
                          <w:szCs w:val="14"/>
                        </w:rPr>
                        <w:t xml:space="preserve">J. </w:t>
                      </w:r>
                      <w:r>
                        <w:rPr>
                          <w:color w:val="000000" w:themeColor="text1"/>
                          <w:spacing w:val="-1"/>
                          <w:kern w:val="24"/>
                          <w:sz w:val="14"/>
                          <w:szCs w:val="14"/>
                        </w:rPr>
                        <w:t>O’Connor Ph.D. New York, New York, Warner Brooks</w:t>
                      </w:r>
                      <w:r>
                        <w:rPr>
                          <w:color w:val="000000" w:themeColor="text1"/>
                          <w:spacing w:val="7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pacing w:val="2"/>
                          <w:kern w:val="24"/>
                          <w:sz w:val="14"/>
                          <w:szCs w:val="14"/>
                        </w:rPr>
                        <w:t>1996</w:t>
                      </w:r>
                    </w:p>
                  </w:txbxContent>
                </v:textbox>
              </v:shape>
            </w:pict>
          </mc:Fallback>
        </mc:AlternateContent>
      </w:r>
    </w:p>
    <w:p w:rsidR="00E726D9" w:rsidRDefault="00E726D9"/>
    <w:p w:rsidR="00E726D9" w:rsidRDefault="00E726D9"/>
    <w:tbl>
      <w:tblPr>
        <w:tblW w:w="86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0"/>
        <w:gridCol w:w="300"/>
        <w:gridCol w:w="1755"/>
        <w:gridCol w:w="2155"/>
        <w:gridCol w:w="2155"/>
        <w:gridCol w:w="2155"/>
      </w:tblGrid>
      <w:tr w:rsidR="00E726D9" w:rsidRPr="00E726D9" w:rsidTr="00E726D9">
        <w:trPr>
          <w:trHeight w:val="562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A5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rPr>
                <w:b/>
                <w:bCs/>
                <w:u w:val="thick"/>
              </w:rPr>
              <w:t>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A5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rPr>
                <w:b/>
                <w:bCs/>
                <w:u w:val="thick"/>
              </w:rPr>
              <w:t>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A5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rPr>
                <w:b/>
                <w:bCs/>
                <w:u w:val="thick"/>
              </w:rPr>
              <w:t>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A5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rPr>
                <w:b/>
                <w:bCs/>
                <w:u w:val="thick"/>
              </w:rPr>
              <w:t>I</w:t>
            </w:r>
          </w:p>
        </w:tc>
      </w:tr>
      <w:tr w:rsidR="00E726D9" w:rsidRPr="00E726D9" w:rsidTr="00E726D9">
        <w:trPr>
          <w:trHeight w:val="562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2B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2A</w:t>
            </w:r>
          </w:p>
        </w:tc>
      </w:tr>
      <w:tr w:rsidR="00E726D9" w:rsidRPr="00E726D9" w:rsidTr="00E726D9">
        <w:trPr>
          <w:trHeight w:val="278"/>
        </w:trPr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/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3B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/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3A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4A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4B</w:t>
            </w:r>
          </w:p>
        </w:tc>
      </w:tr>
      <w:tr w:rsidR="00E726D9" w:rsidRPr="00E726D9" w:rsidTr="00E726D9">
        <w:trPr>
          <w:trHeight w:val="283"/>
        </w:trPr>
        <w:tc>
          <w:tcPr>
            <w:tcW w:w="21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6D9" w:rsidRPr="00E726D9" w:rsidRDefault="00E726D9" w:rsidP="00E726D9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6D9" w:rsidRPr="00E726D9" w:rsidRDefault="00E726D9" w:rsidP="00E726D9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6D9" w:rsidRPr="00E726D9" w:rsidRDefault="00E726D9" w:rsidP="00E726D9"/>
        </w:tc>
      </w:tr>
      <w:tr w:rsidR="00E726D9" w:rsidRPr="00E726D9" w:rsidTr="00E726D9">
        <w:trPr>
          <w:trHeight w:val="562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5A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5B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6B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6A</w:t>
            </w:r>
          </w:p>
        </w:tc>
      </w:tr>
      <w:tr w:rsidR="00E726D9" w:rsidRPr="00E726D9" w:rsidTr="00E726D9">
        <w:trPr>
          <w:trHeight w:val="562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7B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7A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8A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8B</w:t>
            </w:r>
          </w:p>
        </w:tc>
      </w:tr>
      <w:tr w:rsidR="00E726D9" w:rsidRPr="00E726D9" w:rsidTr="00E726D9">
        <w:trPr>
          <w:trHeight w:val="562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9A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9B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10B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10A</w:t>
            </w:r>
          </w:p>
        </w:tc>
      </w:tr>
      <w:tr w:rsidR="00E726D9" w:rsidRPr="00E726D9" w:rsidTr="00E726D9">
        <w:trPr>
          <w:trHeight w:val="562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11B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11A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12A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12B</w:t>
            </w:r>
          </w:p>
        </w:tc>
      </w:tr>
      <w:tr w:rsidR="00E726D9" w:rsidRPr="00E726D9" w:rsidTr="00E726D9">
        <w:trPr>
          <w:trHeight w:val="562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13A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13B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14B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14A</w:t>
            </w:r>
          </w:p>
        </w:tc>
      </w:tr>
      <w:tr w:rsidR="00E726D9" w:rsidRPr="00E726D9" w:rsidTr="00E726D9">
        <w:trPr>
          <w:trHeight w:val="562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15B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15A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16A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16B</w:t>
            </w:r>
          </w:p>
        </w:tc>
      </w:tr>
      <w:tr w:rsidR="00E726D9" w:rsidRPr="00E726D9" w:rsidTr="00E726D9">
        <w:trPr>
          <w:trHeight w:val="562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17A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17B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18B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18A</w:t>
            </w:r>
          </w:p>
        </w:tc>
      </w:tr>
      <w:tr w:rsidR="00E726D9" w:rsidRPr="00E726D9" w:rsidTr="00E726D9">
        <w:trPr>
          <w:trHeight w:val="567"/>
        </w:trPr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>
            <w:r w:rsidRPr="00E726D9"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726D9" w:rsidRPr="00E726D9" w:rsidRDefault="00E726D9" w:rsidP="00E726D9"/>
        </w:tc>
      </w:tr>
    </w:tbl>
    <w:p w:rsidR="009B6A20" w:rsidRDefault="009B6A20"/>
    <w:sectPr w:rsidR="009B6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D9"/>
    <w:rsid w:val="004B63B2"/>
    <w:rsid w:val="009B6A20"/>
    <w:rsid w:val="00E7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BD49E48-E141-804A-81C7-A64CE020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K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2023-02-07T11:20:00Z</dcterms:created>
  <dcterms:modified xsi:type="dcterms:W3CDTF">2023-02-07T11:20:00Z</dcterms:modified>
</cp:coreProperties>
</file>